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9CF4" w14:textId="77777777" w:rsidR="00C95363" w:rsidRDefault="00C95363">
      <w:pPr>
        <w:pStyle w:val="BodyText"/>
        <w:spacing w:before="1"/>
        <w:ind w:left="0"/>
        <w:rPr>
          <w:sz w:val="10"/>
        </w:rPr>
      </w:pPr>
    </w:p>
    <w:p w14:paraId="756102FF" w14:textId="77777777" w:rsidR="00C95363" w:rsidRDefault="00C95363">
      <w:pPr>
        <w:rPr>
          <w:sz w:val="10"/>
        </w:rPr>
        <w:sectPr w:rsidR="00C95363">
          <w:type w:val="continuous"/>
          <w:pgSz w:w="12240" w:h="15840"/>
          <w:pgMar w:top="820" w:right="1320" w:bottom="280" w:left="1340" w:header="720" w:footer="720" w:gutter="0"/>
          <w:cols w:space="720"/>
        </w:sectPr>
      </w:pPr>
    </w:p>
    <w:p w14:paraId="25BCDFFB" w14:textId="77777777" w:rsidR="00C95363" w:rsidRDefault="00C95363">
      <w:pPr>
        <w:pStyle w:val="BodyText"/>
        <w:ind w:left="0"/>
        <w:rPr>
          <w:sz w:val="26"/>
        </w:rPr>
      </w:pPr>
    </w:p>
    <w:p w14:paraId="59E97706" w14:textId="77777777" w:rsidR="00C95363" w:rsidRDefault="00C95363">
      <w:pPr>
        <w:pStyle w:val="BodyText"/>
        <w:ind w:left="0"/>
        <w:rPr>
          <w:sz w:val="26"/>
        </w:rPr>
      </w:pPr>
    </w:p>
    <w:p w14:paraId="6C880F06" w14:textId="77777777" w:rsidR="00C95363" w:rsidRDefault="00C95363">
      <w:pPr>
        <w:pStyle w:val="BodyText"/>
        <w:ind w:left="0"/>
        <w:rPr>
          <w:sz w:val="26"/>
        </w:rPr>
      </w:pPr>
    </w:p>
    <w:p w14:paraId="3AB53DF5" w14:textId="77777777" w:rsidR="00C95363" w:rsidRDefault="00C95363">
      <w:pPr>
        <w:pStyle w:val="BodyText"/>
        <w:ind w:left="0"/>
        <w:rPr>
          <w:sz w:val="26"/>
        </w:rPr>
      </w:pPr>
    </w:p>
    <w:p w14:paraId="5616C5AE" w14:textId="77777777" w:rsidR="00C95363" w:rsidRDefault="00000000">
      <w:pPr>
        <w:spacing w:before="227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867FEF" wp14:editId="61E6C44C">
            <wp:simplePos x="0" y="0"/>
            <wp:positionH relativeFrom="page">
              <wp:posOffset>1019493</wp:posOffset>
            </wp:positionH>
            <wp:positionV relativeFrom="paragraph">
              <wp:posOffset>-823649</wp:posOffset>
            </wp:positionV>
            <wp:extent cx="923265" cy="452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65" cy="452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Background</w:t>
      </w:r>
    </w:p>
    <w:p w14:paraId="42AA90B5" w14:textId="77777777" w:rsidR="00C95363" w:rsidRDefault="00000000">
      <w:pPr>
        <w:spacing w:before="52"/>
        <w:ind w:left="458" w:right="2907" w:hanging="94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sz w:val="24"/>
        </w:rPr>
        <w:t>Uganda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Public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Health Fellowship Program</w:t>
      </w:r>
    </w:p>
    <w:p w14:paraId="247E4A32" w14:textId="77777777" w:rsidR="00C95363" w:rsidRDefault="00C95363">
      <w:pPr>
        <w:pStyle w:val="BodyText"/>
        <w:spacing w:before="6"/>
        <w:ind w:left="0"/>
        <w:rPr>
          <w:rFonts w:ascii="Calibri"/>
          <w:b/>
          <w:sz w:val="28"/>
        </w:rPr>
      </w:pPr>
    </w:p>
    <w:p w14:paraId="1BF11CDC" w14:textId="77777777" w:rsidR="00C95363" w:rsidRDefault="00000000">
      <w:pPr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D057498" wp14:editId="0556D505">
            <wp:simplePos x="0" y="0"/>
            <wp:positionH relativeFrom="page">
              <wp:posOffset>5790565</wp:posOffset>
            </wp:positionH>
            <wp:positionV relativeFrom="paragraph">
              <wp:posOffset>-693445</wp:posOffset>
            </wp:positionV>
            <wp:extent cx="956769" cy="4710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69" cy="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TRAINING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OPPORTUNITY</w:t>
      </w:r>
    </w:p>
    <w:p w14:paraId="0BECDC59" w14:textId="77777777" w:rsidR="00C95363" w:rsidRDefault="00C95363">
      <w:pPr>
        <w:rPr>
          <w:sz w:val="24"/>
        </w:rPr>
        <w:sectPr w:rsidR="00C95363">
          <w:type w:val="continuous"/>
          <w:pgSz w:w="12240" w:h="15840"/>
          <w:pgMar w:top="820" w:right="1320" w:bottom="280" w:left="1340" w:header="720" w:footer="720" w:gutter="0"/>
          <w:cols w:num="2" w:space="720" w:equalWidth="0">
            <w:col w:w="1760" w:space="1389"/>
            <w:col w:w="6431"/>
          </w:cols>
        </w:sectPr>
      </w:pPr>
    </w:p>
    <w:p w14:paraId="18CDED32" w14:textId="77777777" w:rsidR="00C95363" w:rsidRDefault="00000000">
      <w:pPr>
        <w:pStyle w:val="BodyText"/>
        <w:spacing w:before="43" w:line="276" w:lineRule="auto"/>
        <w:ind w:right="117"/>
        <w:jc w:val="both"/>
      </w:pPr>
      <w:r>
        <w:t>The Ministry of Health in partnership with the United States Centers for Disease Control and Prevention,</w:t>
      </w:r>
      <w:r>
        <w:rPr>
          <w:spacing w:val="3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Makerere</w:t>
      </w:r>
      <w:r>
        <w:rPr>
          <w:spacing w:val="-12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currently</w:t>
      </w:r>
      <w:r>
        <w:rPr>
          <w:spacing w:val="-15"/>
        </w:rPr>
        <w:t xml:space="preserve"> </w:t>
      </w:r>
      <w:r>
        <w:t>implementing</w:t>
      </w:r>
      <w:r>
        <w:rPr>
          <w:spacing w:val="-13"/>
        </w:rPr>
        <w:t xml:space="preserve"> </w:t>
      </w:r>
      <w:r>
        <w:t>Frontline Field</w:t>
      </w:r>
      <w:r>
        <w:rPr>
          <w:spacing w:val="-14"/>
        </w:rPr>
        <w:t xml:space="preserve"> </w:t>
      </w:r>
      <w:r>
        <w:t>Epidemiology</w:t>
      </w:r>
      <w:r>
        <w:rPr>
          <w:spacing w:val="-15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(FETP-Frontline).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goal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strengthen epidemiologic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system by</w:t>
      </w:r>
      <w:r>
        <w:rPr>
          <w:spacing w:val="-5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the health worker’s ability to detect, investigate, and respond to diseases and events of public health importance or international concern.</w:t>
      </w:r>
    </w:p>
    <w:p w14:paraId="2F1146BF" w14:textId="77777777" w:rsidR="00C95363" w:rsidRDefault="00000000">
      <w:pPr>
        <w:spacing w:before="199"/>
        <w:ind w:left="100"/>
        <w:jc w:val="both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program</w:t>
      </w:r>
    </w:p>
    <w:p w14:paraId="44D3CDFA" w14:textId="3895E650" w:rsidR="00C95363" w:rsidRDefault="00000000">
      <w:pPr>
        <w:pStyle w:val="BodyText"/>
        <w:spacing w:before="43" w:line="276" w:lineRule="auto"/>
        <w:ind w:right="119"/>
        <w:jc w:val="both"/>
      </w:pP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supervised,</w:t>
      </w:r>
      <w:r>
        <w:rPr>
          <w:spacing w:val="-7"/>
        </w:rPr>
        <w:t xml:space="preserve"> </w:t>
      </w:r>
      <w:r>
        <w:t>on-the-job,</w:t>
      </w:r>
      <w:r>
        <w:rPr>
          <w:spacing w:val="-6"/>
        </w:rPr>
        <w:t xml:space="preserve"> </w:t>
      </w:r>
      <w:r>
        <w:t>competency-based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(workforce</w:t>
      </w:r>
      <w:r>
        <w:rPr>
          <w:spacing w:val="-8"/>
        </w:rPr>
        <w:t xml:space="preserve"> </w:t>
      </w:r>
      <w:r w:rsidR="007465A6">
        <w:rPr>
          <w:spacing w:val="-8"/>
        </w:rPr>
        <w:t>for health security</w:t>
      </w:r>
      <w:r>
        <w:t>) program where participants learn and develop epidemiologic skills while providing services to their</w:t>
      </w:r>
      <w:r>
        <w:rPr>
          <w:spacing w:val="-15"/>
        </w:rPr>
        <w:t xml:space="preserve"> </w:t>
      </w:r>
      <w:r>
        <w:t>districts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 w:rsidR="007465A6">
        <w:t xml:space="preserve"> country</w:t>
      </w:r>
      <w:r>
        <w:t>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scope</w:t>
      </w:r>
      <w:r>
        <w:rPr>
          <w:spacing w:val="-11"/>
        </w:rPr>
        <w:t xml:space="preserve"> </w:t>
      </w:r>
      <w:r>
        <w:t>consists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classroom</w:t>
      </w:r>
      <w:r>
        <w:rPr>
          <w:spacing w:val="-12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(25%),</w:t>
      </w:r>
      <w:r>
        <w:rPr>
          <w:spacing w:val="-13"/>
        </w:rPr>
        <w:t xml:space="preserve"> </w:t>
      </w:r>
      <w:r>
        <w:t>practical field projects and mentored learning delivered by experienced epidemiologists.</w:t>
      </w:r>
    </w:p>
    <w:p w14:paraId="0C91B954" w14:textId="77777777" w:rsidR="00C95363" w:rsidRDefault="00000000">
      <w:pPr>
        <w:pStyle w:val="BodyText"/>
        <w:spacing w:before="120" w:line="276" w:lineRule="auto"/>
        <w:ind w:right="117"/>
        <w:jc w:val="both"/>
      </w:pPr>
      <w:r>
        <w:t>Key competencies developed during the training include: 1) surveillance; increasing speed of outbreak</w:t>
      </w:r>
      <w:r>
        <w:rPr>
          <w:spacing w:val="-13"/>
        </w:rPr>
        <w:t xml:space="preserve"> </w:t>
      </w:r>
      <w:r>
        <w:t>detection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summarizing</w:t>
      </w:r>
      <w:r>
        <w:rPr>
          <w:spacing w:val="-15"/>
        </w:rPr>
        <w:t xml:space="preserve"> </w:t>
      </w:r>
      <w:r>
        <w:t>data,</w:t>
      </w:r>
      <w:r>
        <w:rPr>
          <w:spacing w:val="-13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outbreak</w:t>
      </w:r>
      <w:r>
        <w:rPr>
          <w:spacing w:val="-13"/>
        </w:rPr>
        <w:t xml:space="preserve"> </w:t>
      </w:r>
      <w:r>
        <w:t>investigation;</w:t>
      </w:r>
      <w:r>
        <w:rPr>
          <w:spacing w:val="-13"/>
        </w:rPr>
        <w:t xml:space="preserve"> </w:t>
      </w:r>
      <w:r>
        <w:t>basic</w:t>
      </w:r>
      <w:r>
        <w:rPr>
          <w:spacing w:val="-13"/>
        </w:rPr>
        <w:t xml:space="preserve"> </w:t>
      </w:r>
      <w:r>
        <w:t>descriptive</w:t>
      </w:r>
      <w:r>
        <w:rPr>
          <w:spacing w:val="-14"/>
        </w:rPr>
        <w:t xml:space="preserve"> </w:t>
      </w:r>
      <w:r>
        <w:t>analysis,</w:t>
      </w:r>
      <w:r>
        <w:rPr>
          <w:spacing w:val="80"/>
        </w:rPr>
        <w:t xml:space="preserve"> </w:t>
      </w:r>
      <w:r>
        <w:t xml:space="preserve">3) epidemiologic methods; managing, </w:t>
      </w:r>
      <w:proofErr w:type="spellStart"/>
      <w:r>
        <w:t>analysing</w:t>
      </w:r>
      <w:proofErr w:type="spellEnd"/>
      <w:r>
        <w:t xml:space="preserve"> and interpreting data and 4) effective </w:t>
      </w:r>
      <w:r>
        <w:rPr>
          <w:spacing w:val="-2"/>
        </w:rPr>
        <w:t>communication.</w:t>
      </w:r>
    </w:p>
    <w:p w14:paraId="4D7F8642" w14:textId="77777777" w:rsidR="00C95363" w:rsidRDefault="00000000">
      <w:pPr>
        <w:spacing w:before="199"/>
        <w:ind w:left="100"/>
        <w:jc w:val="both"/>
        <w:rPr>
          <w:b/>
          <w:sz w:val="24"/>
        </w:rPr>
      </w:pPr>
      <w:r>
        <w:rPr>
          <w:b/>
          <w:sz w:val="24"/>
        </w:rPr>
        <w:t>Eligibility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criteria</w:t>
      </w:r>
    </w:p>
    <w:p w14:paraId="304E7B67" w14:textId="4C94A743" w:rsidR="00C95363" w:rsidRDefault="00000000">
      <w:pPr>
        <w:pStyle w:val="BodyText"/>
        <w:spacing w:before="41" w:line="276" w:lineRule="auto"/>
        <w:ind w:right="118"/>
        <w:jc w:val="both"/>
      </w:pPr>
      <w:r>
        <w:t xml:space="preserve">Applicants should hold any of the following positions: District Health Officer, Biostatistician, District Surveillance Focal Person, </w:t>
      </w:r>
      <w:r w:rsidR="007465A6">
        <w:t xml:space="preserve">District </w:t>
      </w:r>
      <w:r>
        <w:t>Laboratory Focal Person, District Veterinary Officer, Health Sub District In-Charge</w:t>
      </w:r>
      <w:r w:rsidR="00F31E46">
        <w:t>, Health Sub District Surveillance Officer</w:t>
      </w:r>
      <w:r>
        <w:t xml:space="preserve"> and Environmental Health Officer </w:t>
      </w:r>
      <w:r w:rsidR="00F31E46">
        <w:t>OR</w:t>
      </w:r>
      <w:r>
        <w:t xml:space="preserve"> Any person in-charge of data management at </w:t>
      </w:r>
      <w:r w:rsidR="00F31E46">
        <w:t xml:space="preserve">the </w:t>
      </w:r>
      <w:r>
        <w:t>district and health sub district levels.</w:t>
      </w:r>
    </w:p>
    <w:p w14:paraId="4DE0E7B3" w14:textId="77777777" w:rsidR="00C95363" w:rsidRDefault="00000000">
      <w:pPr>
        <w:pStyle w:val="BodyText"/>
        <w:spacing w:before="200" w:line="276" w:lineRule="auto"/>
        <w:ind w:right="115"/>
        <w:jc w:val="both"/>
      </w:pPr>
      <w:r>
        <w:t xml:space="preserve">Applicants should be able to commit to complete the training within the 3 months period. Applicants should not have previously received FETP-Frontline, Intermediate or Advanced </w:t>
      </w:r>
      <w:r>
        <w:rPr>
          <w:spacing w:val="-2"/>
        </w:rPr>
        <w:t>training.</w:t>
      </w:r>
    </w:p>
    <w:p w14:paraId="48258A3B" w14:textId="77777777" w:rsidR="00C95363" w:rsidRDefault="00000000">
      <w:pPr>
        <w:spacing w:before="200"/>
        <w:ind w:left="100"/>
        <w:jc w:val="both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apply</w:t>
      </w:r>
    </w:p>
    <w:p w14:paraId="6334C8DB" w14:textId="0212171A" w:rsidR="00C95363" w:rsidRDefault="00000000">
      <w:pPr>
        <w:pStyle w:val="BodyText"/>
        <w:spacing w:before="43" w:line="276" w:lineRule="auto"/>
        <w:ind w:right="117"/>
        <w:jc w:val="both"/>
      </w:pPr>
      <w:r>
        <w:t xml:space="preserve">Interested applicants should submit their complete applications, curriculum vitae and proof of current assignment via email to </w:t>
      </w:r>
      <w:r w:rsidR="007465A6" w:rsidRPr="007465A6">
        <w:t>wnakaweesi@uniph.go.ug</w:t>
      </w:r>
      <w:r w:rsidR="00F31E46" w:rsidRPr="00F31E46">
        <w:t xml:space="preserve"> </w:t>
      </w:r>
      <w:r>
        <w:t xml:space="preserve">not later than </w:t>
      </w:r>
      <w:r w:rsidR="00F31E46">
        <w:t>18</w:t>
      </w:r>
      <w:r>
        <w:rPr>
          <w:vertAlign w:val="superscript"/>
        </w:rPr>
        <w:t>th</w:t>
      </w:r>
      <w:r>
        <w:t xml:space="preserve"> </w:t>
      </w:r>
      <w:r w:rsidR="00F31E46">
        <w:t>November</w:t>
      </w:r>
      <w:r>
        <w:t xml:space="preserve"> 202</w:t>
      </w:r>
      <w:r w:rsidR="00F31E46">
        <w:t>2</w:t>
      </w:r>
      <w:r>
        <w:t>.</w:t>
      </w:r>
    </w:p>
    <w:p w14:paraId="7B0A6813" w14:textId="77777777" w:rsidR="00C95363" w:rsidRDefault="00000000">
      <w:pPr>
        <w:spacing w:before="198"/>
        <w:ind w:left="100"/>
        <w:jc w:val="both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2"/>
          <w:sz w:val="24"/>
        </w:rPr>
        <w:t xml:space="preserve"> information</w:t>
      </w:r>
    </w:p>
    <w:p w14:paraId="59479E08" w14:textId="13DC71A7" w:rsidR="00C95363" w:rsidRDefault="00000000">
      <w:pPr>
        <w:pStyle w:val="BodyText"/>
        <w:spacing w:before="44" w:line="276" w:lineRule="auto"/>
      </w:pP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 w:rsidR="00F31E46">
        <w:t>Winfred Nakaweesi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+25677</w:t>
      </w:r>
      <w:r w:rsidR="00F31E46">
        <w:t>4572807</w:t>
      </w:r>
      <w:r>
        <w:t>;</w:t>
      </w:r>
      <w:r>
        <w:rPr>
          <w:spacing w:val="-4"/>
        </w:rPr>
        <w:t xml:space="preserve"> </w:t>
      </w:r>
      <w:r w:rsidR="007465A6" w:rsidRPr="007465A6">
        <w:rPr>
          <w:spacing w:val="-4"/>
        </w:rPr>
        <w:t>wnakaweesi@uniph.go.ug</w:t>
      </w:r>
      <w:r w:rsidR="00F31E46" w:rsidRPr="00F31E46">
        <w:t xml:space="preserve"> </w:t>
      </w:r>
      <w:r>
        <w:t>OR</w:t>
      </w:r>
      <w:r>
        <w:rPr>
          <w:spacing w:val="40"/>
        </w:rPr>
        <w:t xml:space="preserve"> </w:t>
      </w:r>
      <w:r>
        <w:t>Stella Namuwaya at +256787294267</w:t>
      </w:r>
      <w:r w:rsidR="00285092">
        <w:t xml:space="preserve">; </w:t>
      </w:r>
      <w:r w:rsidR="00285092" w:rsidRPr="00285092">
        <w:t>snamuwaya@uniph.go.ug</w:t>
      </w:r>
    </w:p>
    <w:sectPr w:rsidR="00C95363">
      <w:type w:val="continuous"/>
      <w:pgSz w:w="12240" w:h="15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63"/>
    <w:rsid w:val="00285092"/>
    <w:rsid w:val="007465A6"/>
    <w:rsid w:val="00C95363"/>
    <w:rsid w:val="00F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735D"/>
  <w15:docId w15:val="{DC0CF3EB-7C53-4375-8E5C-6C815357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Alexander Riolexus Ario</cp:lastModifiedBy>
  <cp:revision>2</cp:revision>
  <dcterms:created xsi:type="dcterms:W3CDTF">2022-10-20T12:27:00Z</dcterms:created>
  <dcterms:modified xsi:type="dcterms:W3CDTF">2022-10-20T12:27:00Z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2019</vt:lpwstr>
  </property>
</Properties>
</file>